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华文中宋" w:hAnsi="华文中宋" w:eastAsia="华文中宋" w:cs="Times New Roman"/>
          <w:b/>
          <w:bCs/>
          <w:kern w:val="44"/>
          <w:sz w:val="44"/>
          <w:szCs w:val="44"/>
          <w:lang w:val="en-US" w:eastAsia="zh-CN" w:bidi="ar-SA"/>
        </w:rPr>
      </w:pPr>
      <w:r>
        <w:rPr>
          <w:rFonts w:hint="eastAsia" w:ascii="华文中宋" w:hAnsi="华文中宋" w:eastAsia="华文中宋" w:cs="Times New Roman"/>
          <w:b/>
          <w:bCs/>
          <w:kern w:val="44"/>
          <w:sz w:val="44"/>
          <w:szCs w:val="44"/>
          <w:lang w:val="en-US" w:eastAsia="zh-CN" w:bidi="ar-SA"/>
        </w:rPr>
        <w:t>欧邦工程管理集团有限公司</w:t>
      </w:r>
    </w:p>
    <w:p>
      <w:pPr>
        <w:jc w:val="center"/>
        <w:rPr>
          <w:rFonts w:hint="eastAsia" w:ascii="华文中宋" w:hAnsi="华文中宋" w:eastAsia="华文中宋" w:cs="Times New Roman"/>
          <w:b/>
          <w:bCs/>
          <w:kern w:val="44"/>
          <w:sz w:val="44"/>
          <w:szCs w:val="44"/>
          <w:lang w:val="en-US" w:eastAsia="zh-CN" w:bidi="ar-SA"/>
        </w:rPr>
      </w:pPr>
      <w:bookmarkStart w:id="0" w:name="_Toc28359011"/>
      <w:bookmarkStart w:id="1" w:name="_Toc35393797"/>
      <w:r>
        <w:rPr>
          <w:rFonts w:hint="eastAsia" w:ascii="华文中宋" w:hAnsi="华文中宋" w:eastAsia="华文中宋" w:cs="Times New Roman"/>
          <w:b/>
          <w:bCs/>
          <w:kern w:val="44"/>
          <w:sz w:val="44"/>
          <w:szCs w:val="44"/>
          <w:lang w:val="en-US" w:eastAsia="zh-CN" w:bidi="ar-SA"/>
        </w:rPr>
        <w:t>防城港市工人文化宫工程勘察</w:t>
      </w:r>
    </w:p>
    <w:p>
      <w:pPr>
        <w:pStyle w:val="3"/>
        <w:tabs>
          <w:tab w:val="left" w:pos="0"/>
        </w:tabs>
        <w:autoSpaceDE w:val="0"/>
        <w:autoSpaceDN w:val="0"/>
        <w:adjustRightInd w:val="0"/>
        <w:spacing w:before="0" w:after="0" w:line="360" w:lineRule="auto"/>
        <w:jc w:val="center"/>
        <w:rPr>
          <w:rFonts w:ascii="华文中宋" w:hAnsi="华文中宋" w:eastAsia="华文中宋"/>
        </w:rPr>
      </w:pPr>
      <w:r>
        <w:rPr>
          <w:rFonts w:hint="eastAsia" w:ascii="华文中宋" w:hAnsi="华文中宋" w:eastAsia="华文中宋" w:cs="Times New Roman"/>
          <w:b/>
          <w:bCs/>
          <w:kern w:val="44"/>
          <w:sz w:val="44"/>
          <w:szCs w:val="44"/>
          <w:lang w:val="en-US" w:eastAsia="zh-CN" w:bidi="ar-SA"/>
        </w:rPr>
        <w:t>竞争性磋商公告</w:t>
      </w:r>
      <w:bookmarkEnd w:id="0"/>
      <w:bookmarkEnd w:id="1"/>
    </w:p>
    <w:p/>
    <w:p>
      <w:pPr>
        <w:pBdr>
          <w:top w:val="single" w:color="auto" w:sz="4" w:space="1"/>
          <w:left w:val="single" w:color="auto" w:sz="4" w:space="4"/>
          <w:bottom w:val="single" w:color="auto" w:sz="4" w:space="1"/>
          <w:right w:val="single" w:color="auto" w:sz="4" w:space="4"/>
        </w:pBdr>
        <w:ind w:right="169" w:rightChars="77" w:firstLine="560" w:firstLineChars="200"/>
        <w:rPr>
          <w:rFonts w:ascii="仿宋" w:hAnsi="仿宋" w:eastAsia="仿宋"/>
          <w:sz w:val="28"/>
          <w:szCs w:val="28"/>
        </w:rPr>
      </w:pPr>
      <w:r>
        <w:rPr>
          <w:rFonts w:hint="eastAsia" w:ascii="仿宋" w:hAnsi="仿宋" w:eastAsia="仿宋"/>
          <w:sz w:val="28"/>
          <w:szCs w:val="28"/>
        </w:rPr>
        <w:t>项目概况</w:t>
      </w:r>
    </w:p>
    <w:p>
      <w:pPr>
        <w:pBdr>
          <w:top w:val="single" w:color="auto" w:sz="4" w:space="1"/>
          <w:left w:val="single" w:color="auto" w:sz="4" w:space="4"/>
          <w:bottom w:val="single" w:color="auto" w:sz="4" w:space="1"/>
          <w:right w:val="single" w:color="auto" w:sz="4" w:space="4"/>
        </w:pBdr>
        <w:ind w:right="169" w:rightChars="77" w:firstLine="560" w:firstLineChars="200"/>
        <w:rPr>
          <w:rFonts w:ascii="仿宋" w:hAnsi="仿宋" w:eastAsia="仿宋"/>
          <w:sz w:val="28"/>
          <w:szCs w:val="28"/>
        </w:rPr>
      </w:pPr>
      <w:r>
        <w:rPr>
          <w:rFonts w:hint="eastAsia" w:ascii="仿宋" w:hAnsi="仿宋" w:eastAsia="仿宋"/>
          <w:sz w:val="28"/>
          <w:szCs w:val="28"/>
          <w:u w:val="single"/>
          <w:lang w:eastAsia="zh-CN"/>
        </w:rPr>
        <w:t>防城港市工人文化宫工程勘察</w:t>
      </w:r>
      <w:r>
        <w:rPr>
          <w:rFonts w:hint="eastAsia" w:ascii="仿宋" w:hAnsi="仿宋" w:eastAsia="仿宋"/>
          <w:sz w:val="28"/>
          <w:szCs w:val="28"/>
        </w:rPr>
        <w:t>采购项目的潜在供应商</w:t>
      </w:r>
      <w:r>
        <w:rPr>
          <w:rFonts w:hint="eastAsia" w:ascii="仿宋" w:hAnsi="仿宋" w:eastAsia="仿宋"/>
          <w:sz w:val="28"/>
          <w:szCs w:val="28"/>
          <w:u w:val="single"/>
          <w:lang w:val="en-US" w:eastAsia="zh-CN"/>
        </w:rPr>
        <w:t>通过现场购买的方式</w:t>
      </w:r>
      <w:r>
        <w:rPr>
          <w:rFonts w:hint="eastAsia" w:ascii="仿宋" w:hAnsi="仿宋" w:eastAsia="仿宋"/>
          <w:sz w:val="28"/>
          <w:szCs w:val="28"/>
        </w:rPr>
        <w:t>获取采购文件，并于</w:t>
      </w:r>
      <w:r>
        <w:rPr>
          <w:rFonts w:hint="eastAsia" w:ascii="仿宋" w:hAnsi="仿宋" w:eastAsia="仿宋"/>
          <w:sz w:val="28"/>
          <w:szCs w:val="28"/>
          <w:u w:val="single"/>
          <w:lang w:val="en-US" w:eastAsia="zh-CN"/>
        </w:rPr>
        <w:t>2020年12月2日10点00分</w:t>
      </w:r>
      <w:r>
        <w:rPr>
          <w:rFonts w:hint="eastAsia" w:ascii="仿宋" w:hAnsi="仿宋" w:eastAsia="仿宋"/>
          <w:bCs/>
          <w:sz w:val="28"/>
          <w:szCs w:val="28"/>
        </w:rPr>
        <w:t>（北京时间）前提交响应</w:t>
      </w:r>
      <w:r>
        <w:rPr>
          <w:rFonts w:ascii="仿宋" w:hAnsi="仿宋" w:eastAsia="仿宋"/>
          <w:bCs/>
          <w:sz w:val="28"/>
          <w:szCs w:val="28"/>
        </w:rPr>
        <w:t>文件</w:t>
      </w:r>
      <w:r>
        <w:rPr>
          <w:rFonts w:hint="eastAsia" w:ascii="仿宋" w:hAnsi="仿宋" w:eastAsia="仿宋"/>
          <w:sz w:val="28"/>
          <w:szCs w:val="28"/>
        </w:rPr>
        <w:t>。</w:t>
      </w:r>
    </w:p>
    <w:p/>
    <w:p>
      <w:pPr>
        <w:pStyle w:val="4"/>
        <w:spacing w:line="360" w:lineRule="auto"/>
        <w:jc w:val="left"/>
        <w:rPr>
          <w:rFonts w:ascii="黑体" w:hAnsi="黑体" w:cs="宋体"/>
          <w:b w:val="0"/>
          <w:sz w:val="28"/>
          <w:szCs w:val="28"/>
        </w:rPr>
      </w:pPr>
      <w:bookmarkStart w:id="2" w:name="_Toc28359089"/>
      <w:bookmarkStart w:id="3" w:name="_Toc35393629"/>
      <w:bookmarkStart w:id="4" w:name="_Toc28359012"/>
      <w:bookmarkStart w:id="5" w:name="_Toc35393798"/>
      <w:r>
        <w:rPr>
          <w:rFonts w:hint="eastAsia" w:ascii="黑体" w:hAnsi="黑体" w:cs="宋体"/>
          <w:b w:val="0"/>
          <w:sz w:val="28"/>
          <w:szCs w:val="28"/>
        </w:rPr>
        <w:t>一、项目基本情况</w:t>
      </w:r>
      <w:bookmarkEnd w:id="2"/>
      <w:bookmarkEnd w:id="3"/>
      <w:bookmarkEnd w:id="4"/>
      <w:bookmarkEnd w:id="5"/>
    </w:p>
    <w:p>
      <w:pPr>
        <w:ind w:firstLine="560" w:firstLineChars="200"/>
        <w:rPr>
          <w:rFonts w:hint="eastAsia" w:ascii="仿宋" w:hAnsi="仿宋" w:eastAsia="仿宋" w:cs="Times New Roman"/>
          <w:sz w:val="28"/>
          <w:szCs w:val="28"/>
          <w:lang w:val="en-US" w:eastAsia="zh-CN"/>
        </w:rPr>
      </w:pPr>
      <w:r>
        <w:rPr>
          <w:rFonts w:hint="eastAsia" w:ascii="仿宋" w:hAnsi="仿宋" w:eastAsia="仿宋"/>
          <w:sz w:val="28"/>
          <w:szCs w:val="28"/>
        </w:rPr>
        <w:t>项目编号：</w:t>
      </w:r>
      <w:r>
        <w:rPr>
          <w:rFonts w:hint="eastAsia" w:ascii="仿宋" w:hAnsi="仿宋" w:eastAsia="仿宋" w:cs="Times New Roman"/>
          <w:sz w:val="28"/>
          <w:szCs w:val="28"/>
          <w:lang w:val="en-US" w:eastAsia="zh-CN"/>
        </w:rPr>
        <w:t>FCG-2020004-OBZX</w:t>
      </w:r>
    </w:p>
    <w:p>
      <w:pPr>
        <w:ind w:firstLine="560" w:firstLineChars="200"/>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项目名称：防城港市工人文化宫工程勘察</w:t>
      </w:r>
    </w:p>
    <w:p>
      <w:pPr>
        <w:ind w:firstLine="560" w:firstLineChars="200"/>
        <w:rPr>
          <w:rFonts w:ascii="仿宋" w:hAnsi="仿宋" w:eastAsia="仿宋"/>
          <w:sz w:val="28"/>
          <w:szCs w:val="28"/>
        </w:rPr>
      </w:pPr>
      <w:r>
        <w:rPr>
          <w:rFonts w:hint="eastAsia" w:ascii="仿宋" w:hAnsi="仿宋" w:eastAsia="仿宋"/>
          <w:sz w:val="28"/>
          <w:szCs w:val="28"/>
        </w:rPr>
        <w:t>采购方式：</w:t>
      </w:r>
      <w:r>
        <w:rPr>
          <w:rFonts w:hint="eastAsia" w:ascii="仿宋" w:hAnsi="仿宋" w:eastAsia="仿宋"/>
          <w:sz w:val="28"/>
          <w:szCs w:val="28"/>
          <w:lang w:eastAsia="zh-CN"/>
        </w:rPr>
        <w:t>□竞争性</w:t>
      </w:r>
      <w:r>
        <w:rPr>
          <w:rFonts w:hint="eastAsia" w:ascii="仿宋" w:hAnsi="仿宋" w:eastAsia="仿宋"/>
          <w:sz w:val="28"/>
          <w:szCs w:val="28"/>
          <w:lang w:val="en-US" w:eastAsia="zh-CN"/>
        </w:rPr>
        <w:t>谈判</w:t>
      </w:r>
      <w:r>
        <w:rPr>
          <w:rFonts w:hint="eastAsia"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rPr>
        <w:t>竞争性</w:t>
      </w:r>
      <w:r>
        <w:rPr>
          <w:rFonts w:hint="eastAsia" w:ascii="仿宋" w:hAnsi="仿宋" w:eastAsia="仿宋"/>
          <w:sz w:val="28"/>
          <w:szCs w:val="28"/>
          <w:lang w:eastAsia="zh-CN"/>
        </w:rPr>
        <w:t>磋商</w:t>
      </w:r>
      <w:r>
        <w:rPr>
          <w:rFonts w:hint="eastAsia" w:ascii="仿宋" w:hAnsi="仿宋" w:eastAsia="仿宋"/>
          <w:sz w:val="28"/>
          <w:szCs w:val="28"/>
        </w:rPr>
        <w:t xml:space="preserve"> □询价</w:t>
      </w:r>
    </w:p>
    <w:p>
      <w:pPr>
        <w:ind w:firstLine="560" w:firstLineChars="200"/>
        <w:rPr>
          <w:rFonts w:hint="default" w:ascii="仿宋" w:hAnsi="仿宋" w:eastAsia="仿宋"/>
          <w:sz w:val="28"/>
          <w:szCs w:val="28"/>
          <w:lang w:val="en-US" w:eastAsia="zh-CN"/>
        </w:rPr>
      </w:pPr>
      <w:r>
        <w:rPr>
          <w:rFonts w:hint="eastAsia" w:ascii="仿宋" w:hAnsi="仿宋" w:eastAsia="仿宋"/>
          <w:sz w:val="28"/>
          <w:szCs w:val="28"/>
        </w:rPr>
        <w:t>预算金额</w:t>
      </w:r>
      <w:r>
        <w:rPr>
          <w:rFonts w:hint="eastAsia" w:ascii="仿宋" w:hAnsi="仿宋" w:eastAsia="仿宋"/>
          <w:sz w:val="28"/>
          <w:szCs w:val="28"/>
          <w:lang w:eastAsia="zh-CN"/>
        </w:rPr>
        <w:t>：</w:t>
      </w:r>
      <w:bookmarkStart w:id="40" w:name="_GoBack"/>
      <w:bookmarkEnd w:id="40"/>
      <w:r>
        <w:rPr>
          <w:rFonts w:hint="eastAsia" w:ascii="仿宋" w:hAnsi="仿宋" w:eastAsia="仿宋"/>
          <w:sz w:val="28"/>
          <w:szCs w:val="28"/>
          <w:lang w:val="en-US" w:eastAsia="zh-CN"/>
        </w:rPr>
        <w:t>243750.00元</w:t>
      </w:r>
    </w:p>
    <w:p>
      <w:pPr>
        <w:ind w:firstLine="560" w:firstLineChars="200"/>
        <w:rPr>
          <w:rFonts w:hint="eastAsia" w:ascii="仿宋" w:hAnsi="仿宋" w:eastAsia="仿宋"/>
          <w:sz w:val="28"/>
          <w:szCs w:val="28"/>
          <w:lang w:eastAsia="zh-CN"/>
        </w:rPr>
      </w:pPr>
      <w:r>
        <w:rPr>
          <w:rFonts w:hint="eastAsia" w:ascii="仿宋" w:hAnsi="仿宋" w:eastAsia="仿宋"/>
          <w:sz w:val="28"/>
          <w:szCs w:val="28"/>
        </w:rPr>
        <w:t>采购需求：</w:t>
      </w:r>
      <w:r>
        <w:rPr>
          <w:rFonts w:hint="eastAsia" w:ascii="仿宋" w:hAnsi="仿宋" w:eastAsia="仿宋"/>
          <w:sz w:val="28"/>
          <w:szCs w:val="28"/>
          <w:lang w:eastAsia="zh-CN"/>
        </w:rPr>
        <w:t>防城港市工人文化宫工程勘察</w:t>
      </w:r>
      <w:r>
        <w:rPr>
          <w:rFonts w:hint="eastAsia" w:ascii="仿宋" w:hAnsi="仿宋" w:eastAsia="仿宋"/>
          <w:sz w:val="28"/>
          <w:szCs w:val="28"/>
          <w:lang w:val="en-US" w:eastAsia="zh-CN"/>
        </w:rPr>
        <w:t>一项</w:t>
      </w:r>
      <w:r>
        <w:rPr>
          <w:rFonts w:hint="eastAsia" w:ascii="仿宋" w:hAnsi="仿宋" w:eastAsia="仿宋"/>
          <w:sz w:val="28"/>
          <w:szCs w:val="28"/>
          <w:lang w:eastAsia="zh-CN"/>
        </w:rPr>
        <w:t>。</w:t>
      </w:r>
    </w:p>
    <w:p>
      <w:pPr>
        <w:ind w:firstLine="560" w:firstLineChars="200"/>
        <w:rPr>
          <w:rFonts w:hint="default" w:ascii="仿宋" w:hAnsi="仿宋" w:eastAsia="仿宋"/>
          <w:sz w:val="28"/>
          <w:szCs w:val="28"/>
          <w:u w:val="single"/>
          <w:lang w:val="en-US"/>
        </w:rPr>
      </w:pPr>
      <w:r>
        <w:rPr>
          <w:rFonts w:hint="eastAsia" w:ascii="仿宋" w:hAnsi="仿宋" w:eastAsia="仿宋"/>
          <w:sz w:val="28"/>
          <w:szCs w:val="28"/>
        </w:rPr>
        <w:t>合同履行期限：</w:t>
      </w:r>
      <w:r>
        <w:rPr>
          <w:rFonts w:hint="eastAsia" w:ascii="仿宋" w:hAnsi="仿宋" w:eastAsia="仿宋"/>
          <w:sz w:val="28"/>
          <w:szCs w:val="28"/>
          <w:lang w:val="en-US" w:eastAsia="zh-CN"/>
        </w:rPr>
        <w:t>30日历天。</w:t>
      </w:r>
    </w:p>
    <w:p>
      <w:pPr>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rPr>
        <w:t>本项目（</w:t>
      </w:r>
      <w:r>
        <w:rPr>
          <w:rFonts w:hint="eastAsia" w:ascii="仿宋" w:hAnsi="仿宋" w:eastAsia="仿宋"/>
          <w:i/>
          <w:sz w:val="28"/>
          <w:szCs w:val="28"/>
        </w:rPr>
        <w:t>是</w:t>
      </w:r>
      <w:r>
        <w:rPr>
          <w:rFonts w:ascii="仿宋" w:hAnsi="仿宋" w:eastAsia="仿宋"/>
          <w:i/>
          <w:sz w:val="28"/>
          <w:szCs w:val="28"/>
        </w:rPr>
        <w:t>/否</w:t>
      </w:r>
      <w:r>
        <w:rPr>
          <w:rFonts w:hint="eastAsia" w:ascii="仿宋" w:hAnsi="仿宋" w:eastAsia="仿宋"/>
          <w:sz w:val="28"/>
          <w:szCs w:val="28"/>
        </w:rPr>
        <w:t>）接受联合体</w:t>
      </w:r>
      <w:r>
        <w:rPr>
          <w:rFonts w:hint="eastAsia" w:ascii="仿宋" w:hAnsi="仿宋" w:eastAsia="仿宋"/>
          <w:sz w:val="28"/>
          <w:szCs w:val="28"/>
          <w:lang w:eastAsia="zh-CN"/>
        </w:rPr>
        <w:t>：否</w:t>
      </w:r>
    </w:p>
    <w:p>
      <w:pPr>
        <w:pStyle w:val="4"/>
        <w:spacing w:line="360" w:lineRule="auto"/>
        <w:jc w:val="left"/>
        <w:rPr>
          <w:rFonts w:ascii="黑体" w:hAnsi="黑体" w:cs="宋体"/>
          <w:b w:val="0"/>
          <w:sz w:val="28"/>
          <w:szCs w:val="28"/>
        </w:rPr>
      </w:pPr>
      <w:bookmarkStart w:id="6" w:name="_Toc35393630"/>
      <w:bookmarkStart w:id="7" w:name="_Toc28359013"/>
      <w:bookmarkStart w:id="8" w:name="_Toc35393799"/>
      <w:bookmarkStart w:id="9" w:name="_Toc28359090"/>
      <w:r>
        <w:rPr>
          <w:rFonts w:hint="eastAsia" w:ascii="黑体" w:hAnsi="黑体" w:cs="宋体"/>
          <w:b w:val="0"/>
          <w:sz w:val="28"/>
          <w:szCs w:val="28"/>
        </w:rPr>
        <w:t>二、申请人的资格要求：</w:t>
      </w:r>
      <w:bookmarkEnd w:id="6"/>
      <w:bookmarkEnd w:id="7"/>
      <w:bookmarkEnd w:id="8"/>
      <w:bookmarkEnd w:id="9"/>
    </w:p>
    <w:p>
      <w:pPr>
        <w:pStyle w:val="9"/>
        <w:numPr>
          <w:ilvl w:val="0"/>
          <w:numId w:val="0"/>
        </w:numPr>
        <w:tabs>
          <w:tab w:val="left" w:pos="1115"/>
        </w:tabs>
        <w:spacing w:before="1" w:after="0" w:line="240" w:lineRule="auto"/>
        <w:ind w:right="0" w:rightChars="0"/>
        <w:jc w:val="left"/>
        <w:rPr>
          <w:rFonts w:hint="eastAsia" w:ascii="仿宋" w:hAnsi="仿宋" w:eastAsia="仿宋" w:cs="Times New Roman"/>
          <w:b w:val="0"/>
          <w:bCs w:val="0"/>
          <w:kern w:val="2"/>
          <w:sz w:val="28"/>
          <w:szCs w:val="28"/>
          <w:lang w:val="en-US" w:eastAsia="zh-CN" w:bidi="ar-SA"/>
        </w:rPr>
      </w:pPr>
      <w:bookmarkStart w:id="10" w:name="_Toc28359091"/>
      <w:bookmarkStart w:id="11" w:name="_Toc28359014"/>
      <w:r>
        <w:rPr>
          <w:rFonts w:hint="eastAsia" w:ascii="仿宋" w:hAnsi="仿宋" w:eastAsia="仿宋" w:cs="Times New Roman"/>
          <w:b w:val="0"/>
          <w:bCs w:val="0"/>
          <w:kern w:val="2"/>
          <w:sz w:val="28"/>
          <w:szCs w:val="28"/>
          <w:lang w:val="en-US" w:eastAsia="zh-CN" w:bidi="ar-SA"/>
        </w:rPr>
        <w:t xml:space="preserve">1、满足《中华人民共和国政府采购法》第二十二条规定； </w:t>
      </w:r>
    </w:p>
    <w:p>
      <w:pPr>
        <w:pStyle w:val="9"/>
        <w:numPr>
          <w:ilvl w:val="0"/>
          <w:numId w:val="0"/>
        </w:numPr>
        <w:tabs>
          <w:tab w:val="left" w:pos="1115"/>
        </w:tabs>
        <w:spacing w:before="173" w:after="0" w:line="374" w:lineRule="auto"/>
        <w:ind w:right="610" w:rightChars="0"/>
        <w:jc w:val="left"/>
        <w:rPr>
          <w:rFonts w:hint="eastAsia" w:ascii="仿宋" w:hAnsi="仿宋" w:eastAsia="仿宋" w:cs="Times New Roman"/>
          <w:b w:val="0"/>
          <w:bCs w:val="0"/>
          <w:kern w:val="2"/>
          <w:sz w:val="28"/>
          <w:szCs w:val="28"/>
          <w:lang w:val="en-US" w:eastAsia="zh-CN" w:bidi="ar-SA"/>
        </w:rPr>
      </w:pPr>
      <w:r>
        <w:rPr>
          <w:rFonts w:hint="eastAsia" w:ascii="仿宋" w:hAnsi="仿宋" w:eastAsia="仿宋" w:cs="Times New Roman"/>
          <w:b w:val="0"/>
          <w:bCs w:val="0"/>
          <w:kern w:val="2"/>
          <w:sz w:val="28"/>
          <w:szCs w:val="28"/>
          <w:lang w:val="en-US" w:eastAsia="zh-CN" w:bidi="ar-SA"/>
        </w:rPr>
        <w:t>2、落实政府采购政策需满足的资格要求：对列入失信被执行人、重大税收违法案件当事人名单、政府采购严重违法失信行为记录名单的投标人，将被拒绝参与本项目采购活动。</w:t>
      </w:r>
    </w:p>
    <w:p>
      <w:pPr>
        <w:pStyle w:val="9"/>
        <w:numPr>
          <w:ilvl w:val="0"/>
          <w:numId w:val="0"/>
        </w:numPr>
        <w:tabs>
          <w:tab w:val="left" w:pos="1115"/>
        </w:tabs>
        <w:spacing w:before="0" w:after="0" w:line="374" w:lineRule="auto"/>
        <w:ind w:right="609" w:rightChars="277"/>
        <w:jc w:val="left"/>
        <w:rPr>
          <w:rFonts w:hint="eastAsia" w:ascii="仿宋" w:hAnsi="仿宋" w:eastAsia="仿宋" w:cs="Times New Roman"/>
          <w:b w:val="0"/>
          <w:bCs w:val="0"/>
          <w:kern w:val="2"/>
          <w:sz w:val="28"/>
          <w:szCs w:val="28"/>
          <w:lang w:val="en-US" w:eastAsia="zh-CN" w:bidi="ar-SA"/>
        </w:rPr>
      </w:pPr>
      <w:r>
        <w:rPr>
          <w:rFonts w:hint="eastAsia" w:ascii="仿宋" w:hAnsi="仿宋" w:eastAsia="仿宋" w:cs="Times New Roman"/>
          <w:b w:val="0"/>
          <w:bCs w:val="0"/>
          <w:kern w:val="2"/>
          <w:sz w:val="28"/>
          <w:szCs w:val="28"/>
          <w:lang w:val="en-US" w:eastAsia="zh-CN" w:bidi="ar-SA"/>
        </w:rPr>
        <w:t xml:space="preserve">3、本项目的特定资格要求：具有国内法人资格，具有工程勘察专业类岩土工程（勘察）资质；  </w:t>
      </w:r>
    </w:p>
    <w:p>
      <w:pPr>
        <w:pStyle w:val="9"/>
        <w:numPr>
          <w:ilvl w:val="0"/>
          <w:numId w:val="0"/>
        </w:numPr>
        <w:tabs>
          <w:tab w:val="left" w:pos="1115"/>
          <w:tab w:val="left" w:pos="10560"/>
        </w:tabs>
        <w:spacing w:before="0" w:after="0" w:line="374" w:lineRule="auto"/>
        <w:ind w:right="609" w:rightChars="277"/>
        <w:jc w:val="left"/>
        <w:rPr>
          <w:rFonts w:hint="eastAsia" w:ascii="仿宋" w:hAnsi="仿宋" w:eastAsia="仿宋" w:cs="Times New Roman"/>
          <w:b w:val="0"/>
          <w:bCs w:val="0"/>
          <w:kern w:val="2"/>
          <w:sz w:val="28"/>
          <w:szCs w:val="28"/>
          <w:lang w:val="en-US" w:eastAsia="zh-CN" w:bidi="ar-SA"/>
        </w:rPr>
      </w:pPr>
      <w:r>
        <w:rPr>
          <w:rFonts w:hint="eastAsia" w:ascii="仿宋" w:hAnsi="仿宋" w:eastAsia="仿宋" w:cs="Times New Roman"/>
          <w:b w:val="0"/>
          <w:bCs w:val="0"/>
          <w:kern w:val="2"/>
          <w:sz w:val="28"/>
          <w:szCs w:val="28"/>
          <w:lang w:val="en-US" w:eastAsia="zh-CN" w:bidi="ar-SA"/>
        </w:rPr>
        <w:t>4、对在“信用中国”网站 、中国政府采购网被列入失信被执行人、重大税收违法案件当事人名单、政府采购严重违法失信行为记录名单及其他不符合《中华人民共和国政府采购法》第二十二条规定条件的供应商，不得参与政府采购活动</w:t>
      </w:r>
    </w:p>
    <w:p>
      <w:pPr>
        <w:pageBreakBefore w:val="0"/>
        <w:widowControl w:val="0"/>
        <w:numPr>
          <w:ilvl w:val="0"/>
          <w:numId w:val="0"/>
        </w:numPr>
        <w:kinsoku/>
        <w:wordWrap/>
        <w:overflowPunct/>
        <w:topLinePunct w:val="0"/>
        <w:autoSpaceDE/>
        <w:autoSpaceDN/>
        <w:bidi w:val="0"/>
        <w:adjustRightInd/>
        <w:snapToGrid w:val="0"/>
        <w:spacing w:line="480" w:lineRule="exact"/>
        <w:textAlignment w:val="auto"/>
        <w:rPr>
          <w:rFonts w:hint="eastAsia" w:ascii="仿宋" w:hAnsi="仿宋" w:eastAsia="仿宋" w:cs="Times New Roman"/>
          <w:b w:val="0"/>
          <w:bCs w:val="0"/>
          <w:kern w:val="2"/>
          <w:sz w:val="28"/>
          <w:szCs w:val="28"/>
          <w:lang w:val="en-US" w:eastAsia="zh-CN" w:bidi="ar-SA"/>
        </w:rPr>
      </w:pPr>
      <w:r>
        <w:rPr>
          <w:rFonts w:hint="eastAsia" w:ascii="仿宋" w:hAnsi="仿宋" w:eastAsia="仿宋" w:cs="Times New Roman"/>
          <w:b w:val="0"/>
          <w:bCs w:val="0"/>
          <w:kern w:val="2"/>
          <w:sz w:val="28"/>
          <w:szCs w:val="28"/>
          <w:lang w:val="en-US" w:eastAsia="zh-CN" w:bidi="ar-SA"/>
        </w:rPr>
        <w:t>5、本项目不接受联合体。</w:t>
      </w:r>
    </w:p>
    <w:p>
      <w:pPr>
        <w:pStyle w:val="5"/>
        <w:pageBreakBefore w:val="0"/>
        <w:widowControl w:val="0"/>
        <w:numPr>
          <w:ilvl w:val="0"/>
          <w:numId w:val="0"/>
        </w:numPr>
        <w:kinsoku/>
        <w:wordWrap/>
        <w:overflowPunct/>
        <w:topLinePunct w:val="0"/>
        <w:autoSpaceDE/>
        <w:autoSpaceDN/>
        <w:bidi w:val="0"/>
        <w:adjustRightInd/>
        <w:spacing w:line="480" w:lineRule="exact"/>
        <w:textAlignment w:val="auto"/>
        <w:rPr>
          <w:rFonts w:hint="eastAsia" w:ascii="仿宋" w:hAnsi="仿宋" w:eastAsia="仿宋" w:cs="Times New Roman"/>
          <w:b w:val="0"/>
          <w:bCs w:val="0"/>
          <w:kern w:val="2"/>
          <w:sz w:val="28"/>
          <w:szCs w:val="28"/>
          <w:lang w:val="en-US" w:eastAsia="zh-CN" w:bidi="ar-SA"/>
        </w:rPr>
      </w:pPr>
      <w:r>
        <w:rPr>
          <w:rFonts w:hint="eastAsia" w:ascii="仿宋" w:hAnsi="仿宋" w:eastAsia="仿宋" w:cs="Times New Roman"/>
          <w:b w:val="0"/>
          <w:bCs w:val="0"/>
          <w:kern w:val="2"/>
          <w:sz w:val="28"/>
          <w:szCs w:val="28"/>
          <w:lang w:val="en-US" w:eastAsia="zh-CN" w:bidi="ar-SA"/>
        </w:rPr>
        <w:t>6、本项目不接受未购买竞争性磋商采购文件的供应商参与竞争性磋商。</w:t>
      </w:r>
    </w:p>
    <w:p>
      <w:pPr>
        <w:rPr>
          <w:rFonts w:hint="default"/>
          <w:lang w:val="en-US"/>
        </w:rPr>
      </w:pPr>
    </w:p>
    <w:p>
      <w:pPr>
        <w:pStyle w:val="4"/>
        <w:spacing w:line="360" w:lineRule="auto"/>
        <w:jc w:val="left"/>
        <w:rPr>
          <w:rFonts w:ascii="黑体" w:hAnsi="黑体" w:cs="宋体"/>
          <w:b w:val="0"/>
          <w:sz w:val="28"/>
          <w:szCs w:val="28"/>
        </w:rPr>
      </w:pPr>
      <w:bookmarkStart w:id="12" w:name="_Toc35393800"/>
      <w:bookmarkStart w:id="13" w:name="_Toc35393631"/>
      <w:r>
        <w:rPr>
          <w:rFonts w:hint="eastAsia" w:ascii="黑体" w:hAnsi="黑体" w:cs="宋体"/>
          <w:b w:val="0"/>
          <w:sz w:val="28"/>
          <w:szCs w:val="28"/>
        </w:rPr>
        <w:t>三、获取采购文件</w:t>
      </w:r>
      <w:bookmarkEnd w:id="10"/>
      <w:bookmarkEnd w:id="11"/>
      <w:bookmarkEnd w:id="12"/>
      <w:bookmarkEnd w:id="13"/>
    </w:p>
    <w:p>
      <w:pPr>
        <w:spacing w:line="360" w:lineRule="auto"/>
        <w:ind w:right="609" w:rightChars="277" w:firstLine="540"/>
        <w:rPr>
          <w:rFonts w:hint="eastAsia" w:ascii="仿宋" w:hAnsi="仿宋" w:eastAsia="仿宋" w:cs="宋体"/>
          <w:sz w:val="28"/>
          <w:szCs w:val="28"/>
          <w:u w:val="single"/>
          <w:lang w:eastAsia="zh-CN"/>
        </w:rPr>
      </w:pPr>
      <w:r>
        <w:rPr>
          <w:rFonts w:hint="eastAsia" w:ascii="仿宋" w:hAnsi="仿宋" w:eastAsia="仿宋" w:cs="宋体"/>
          <w:sz w:val="28"/>
          <w:szCs w:val="28"/>
        </w:rPr>
        <w:t>时间：</w:t>
      </w:r>
      <w:r>
        <w:rPr>
          <w:rFonts w:hint="eastAsia" w:ascii="仿宋" w:hAnsi="仿宋" w:eastAsia="仿宋" w:cs="宋体"/>
          <w:sz w:val="28"/>
          <w:szCs w:val="28"/>
          <w:lang w:val="en-US" w:eastAsia="zh-CN"/>
        </w:rPr>
        <w:t>2020年10月23日至2020年10月27日。</w:t>
      </w:r>
      <w:r>
        <w:rPr>
          <w:rFonts w:hint="eastAsia" w:ascii="仿宋" w:hAnsi="仿宋" w:eastAsia="仿宋" w:cs="宋体"/>
          <w:sz w:val="28"/>
          <w:szCs w:val="28"/>
        </w:rPr>
        <w:t>每天上午</w:t>
      </w:r>
      <w:r>
        <w:rPr>
          <w:rFonts w:hint="eastAsia" w:ascii="仿宋" w:hAnsi="仿宋" w:eastAsia="仿宋" w:cs="宋体"/>
          <w:sz w:val="28"/>
          <w:szCs w:val="28"/>
          <w:u w:val="single"/>
          <w:lang w:val="en-US" w:eastAsia="zh-CN"/>
        </w:rPr>
        <w:t>9：00</w:t>
      </w:r>
      <w:r>
        <w:rPr>
          <w:rFonts w:hint="eastAsia" w:ascii="仿宋" w:hAnsi="仿宋" w:eastAsia="仿宋" w:cs="宋体"/>
          <w:sz w:val="28"/>
          <w:szCs w:val="28"/>
        </w:rPr>
        <w:t>至</w:t>
      </w:r>
      <w:r>
        <w:rPr>
          <w:rFonts w:hint="eastAsia" w:ascii="仿宋" w:hAnsi="仿宋" w:eastAsia="仿宋" w:cs="宋体"/>
          <w:sz w:val="28"/>
          <w:szCs w:val="28"/>
          <w:u w:val="single"/>
          <w:lang w:val="en-US" w:eastAsia="zh-CN"/>
        </w:rPr>
        <w:t>12:00</w:t>
      </w:r>
      <w:r>
        <w:rPr>
          <w:rFonts w:hint="eastAsia" w:ascii="仿宋" w:hAnsi="仿宋" w:eastAsia="仿宋" w:cs="宋体"/>
          <w:sz w:val="28"/>
          <w:szCs w:val="28"/>
        </w:rPr>
        <w:t>，下午</w:t>
      </w:r>
      <w:r>
        <w:rPr>
          <w:rFonts w:hint="eastAsia" w:ascii="仿宋" w:hAnsi="仿宋" w:eastAsia="仿宋" w:cs="宋体"/>
          <w:sz w:val="28"/>
          <w:szCs w:val="28"/>
          <w:u w:val="single"/>
          <w:lang w:val="en-US" w:eastAsia="zh-CN"/>
        </w:rPr>
        <w:t>15:00</w:t>
      </w:r>
      <w:r>
        <w:rPr>
          <w:rFonts w:hint="eastAsia" w:ascii="仿宋" w:hAnsi="仿宋" w:eastAsia="仿宋" w:cs="宋体"/>
          <w:sz w:val="28"/>
          <w:szCs w:val="28"/>
        </w:rPr>
        <w:t>至</w:t>
      </w:r>
      <w:r>
        <w:rPr>
          <w:rFonts w:hint="eastAsia" w:ascii="仿宋" w:hAnsi="仿宋" w:eastAsia="仿宋" w:cs="宋体"/>
          <w:sz w:val="28"/>
          <w:szCs w:val="28"/>
          <w:u w:val="single"/>
          <w:lang w:val="en-US" w:eastAsia="zh-CN"/>
        </w:rPr>
        <w:t>18：00</w:t>
      </w:r>
      <w:r>
        <w:rPr>
          <w:rFonts w:hint="eastAsia" w:ascii="仿宋" w:hAnsi="仿宋" w:eastAsia="仿宋" w:cs="宋体"/>
          <w:sz w:val="28"/>
          <w:szCs w:val="28"/>
        </w:rPr>
        <w:t>（北京时间，</w:t>
      </w:r>
      <w:r>
        <w:rPr>
          <w:rFonts w:ascii="仿宋" w:hAnsi="仿宋" w:eastAsia="仿宋" w:cs="宋体"/>
          <w:sz w:val="28"/>
          <w:szCs w:val="28"/>
        </w:rPr>
        <w:t>法定节假日</w:t>
      </w:r>
      <w:r>
        <w:rPr>
          <w:rFonts w:hint="eastAsia" w:ascii="仿宋" w:hAnsi="仿宋" w:eastAsia="仿宋" w:cs="宋体"/>
          <w:sz w:val="28"/>
          <w:szCs w:val="28"/>
        </w:rPr>
        <w:t>除外 ）</w:t>
      </w:r>
    </w:p>
    <w:p>
      <w:pPr>
        <w:keepNext w:val="0"/>
        <w:keepLines w:val="0"/>
        <w:pageBreakBefore w:val="0"/>
        <w:widowControl/>
        <w:shd w:val="clear" w:color="auto" w:fill="FFFFFF"/>
        <w:kinsoku/>
        <w:wordWrap/>
        <w:overflowPunct/>
        <w:topLinePunct w:val="0"/>
        <w:autoSpaceDE/>
        <w:autoSpaceDN/>
        <w:bidi w:val="0"/>
        <w:adjustRightInd/>
        <w:snapToGrid/>
        <w:spacing w:line="336" w:lineRule="auto"/>
        <w:ind w:right="609" w:rightChars="277" w:firstLine="442" w:firstLineChars="0"/>
        <w:jc w:val="left"/>
        <w:textAlignment w:val="auto"/>
        <w:rPr>
          <w:rFonts w:hint="eastAsia" w:ascii="仿宋" w:hAnsi="仿宋" w:eastAsia="仿宋" w:cs="宋体"/>
          <w:sz w:val="28"/>
          <w:szCs w:val="28"/>
        </w:rPr>
      </w:pPr>
      <w:r>
        <w:rPr>
          <w:rFonts w:hint="eastAsia" w:ascii="仿宋" w:hAnsi="仿宋" w:eastAsia="仿宋" w:cs="宋体"/>
          <w:sz w:val="28"/>
          <w:szCs w:val="28"/>
        </w:rPr>
        <w:t>方式：竞标人在购买</w:t>
      </w:r>
      <w:r>
        <w:rPr>
          <w:rFonts w:hint="eastAsia" w:ascii="仿宋" w:hAnsi="仿宋" w:eastAsia="仿宋" w:cs="宋体"/>
          <w:sz w:val="28"/>
          <w:szCs w:val="28"/>
          <w:lang w:eastAsia="zh-CN"/>
        </w:rPr>
        <w:t>采购</w:t>
      </w:r>
      <w:r>
        <w:rPr>
          <w:rFonts w:hint="eastAsia" w:ascii="仿宋" w:hAnsi="仿宋" w:eastAsia="仿宋" w:cs="宋体"/>
          <w:sz w:val="28"/>
          <w:szCs w:val="28"/>
        </w:rPr>
        <w:t>文件时，须由竞标人法定代表人或授权委托人前来报名并购买采购文件，须携带如下复印件壹份（复印件要加盖公章）：</w:t>
      </w:r>
      <w:r>
        <w:rPr>
          <w:rFonts w:hint="eastAsia" w:ascii="仿宋" w:hAnsi="仿宋" w:eastAsia="仿宋" w:cs="宋体"/>
          <w:sz w:val="28"/>
          <w:szCs w:val="28"/>
          <w:lang w:eastAsia="zh-CN"/>
        </w:rPr>
        <w:t>（</w:t>
      </w:r>
      <w:r>
        <w:rPr>
          <w:rFonts w:hint="eastAsia" w:ascii="仿宋" w:hAnsi="仿宋" w:eastAsia="仿宋" w:cs="宋体"/>
          <w:sz w:val="28"/>
          <w:szCs w:val="28"/>
          <w:lang w:val="en-US" w:eastAsia="zh-CN"/>
        </w:rPr>
        <w:t>1</w:t>
      </w:r>
      <w:r>
        <w:rPr>
          <w:rFonts w:hint="eastAsia" w:ascii="仿宋" w:hAnsi="仿宋" w:eastAsia="仿宋" w:cs="宋体"/>
          <w:sz w:val="28"/>
          <w:szCs w:val="28"/>
          <w:lang w:eastAsia="zh-CN"/>
        </w:rPr>
        <w:t>）</w:t>
      </w:r>
      <w:r>
        <w:rPr>
          <w:rFonts w:hint="eastAsia" w:ascii="仿宋" w:hAnsi="仿宋" w:eastAsia="仿宋" w:cs="宋体"/>
          <w:sz w:val="28"/>
          <w:szCs w:val="28"/>
        </w:rPr>
        <w:t>有效的</w:t>
      </w:r>
      <w:r>
        <w:rPr>
          <w:rFonts w:hint="eastAsia" w:ascii="仿宋" w:hAnsi="仿宋" w:eastAsia="仿宋" w:cs="宋体"/>
          <w:sz w:val="28"/>
          <w:szCs w:val="28"/>
          <w:lang w:val="en-US" w:eastAsia="zh-CN"/>
        </w:rPr>
        <w:t>主体证明资格</w:t>
      </w:r>
      <w:r>
        <w:rPr>
          <w:rFonts w:hint="eastAsia" w:ascii="仿宋" w:hAnsi="仿宋" w:eastAsia="仿宋" w:cs="宋体"/>
          <w:sz w:val="28"/>
          <w:szCs w:val="28"/>
          <w:lang w:eastAsia="zh-CN"/>
        </w:rPr>
        <w:t>复印件</w:t>
      </w:r>
      <w:r>
        <w:rPr>
          <w:rFonts w:hint="eastAsia" w:ascii="仿宋" w:hAnsi="仿宋" w:eastAsia="仿宋" w:cs="宋体"/>
          <w:sz w:val="28"/>
          <w:szCs w:val="28"/>
        </w:rPr>
        <w:t>；</w:t>
      </w:r>
      <w:r>
        <w:rPr>
          <w:rFonts w:hint="eastAsia" w:ascii="仿宋" w:hAnsi="仿宋" w:eastAsia="仿宋" w:cs="宋体"/>
          <w:sz w:val="28"/>
          <w:szCs w:val="28"/>
          <w:lang w:eastAsia="zh-CN"/>
        </w:rPr>
        <w:t>（</w:t>
      </w:r>
      <w:r>
        <w:rPr>
          <w:rFonts w:hint="eastAsia" w:ascii="仿宋" w:hAnsi="仿宋" w:eastAsia="仿宋" w:cs="宋体"/>
          <w:sz w:val="28"/>
          <w:szCs w:val="28"/>
          <w:lang w:val="en-US" w:eastAsia="zh-CN"/>
        </w:rPr>
        <w:t>2</w:t>
      </w:r>
      <w:r>
        <w:rPr>
          <w:rFonts w:hint="eastAsia" w:ascii="仿宋" w:hAnsi="仿宋" w:eastAsia="仿宋" w:cs="宋体"/>
          <w:sz w:val="28"/>
          <w:szCs w:val="28"/>
          <w:lang w:eastAsia="zh-CN"/>
        </w:rPr>
        <w:t>）</w:t>
      </w:r>
      <w:r>
        <w:rPr>
          <w:rFonts w:hint="eastAsia" w:ascii="仿宋" w:hAnsi="仿宋" w:eastAsia="仿宋" w:cs="宋体"/>
          <w:sz w:val="28"/>
          <w:szCs w:val="28"/>
        </w:rPr>
        <w:t>授权委托书原件（法定代表人报名时不需要提供）；所有复印件加盖单位公章。竞标人提供的报名资料齐全且按资料顺序排序装订成册递交并经审查合格后方可购买</w:t>
      </w:r>
      <w:r>
        <w:rPr>
          <w:rFonts w:hint="eastAsia" w:ascii="仿宋" w:hAnsi="仿宋" w:eastAsia="仿宋" w:cs="宋体"/>
          <w:sz w:val="28"/>
          <w:szCs w:val="28"/>
          <w:lang w:eastAsia="zh-CN"/>
        </w:rPr>
        <w:t>采购</w:t>
      </w:r>
      <w:r>
        <w:rPr>
          <w:rFonts w:hint="eastAsia" w:ascii="仿宋" w:hAnsi="仿宋" w:eastAsia="仿宋" w:cs="宋体"/>
          <w:sz w:val="28"/>
          <w:szCs w:val="28"/>
        </w:rPr>
        <w:t>文件。</w:t>
      </w:r>
    </w:p>
    <w:p>
      <w:pPr>
        <w:pStyle w:val="6"/>
        <w:keepNext w:val="0"/>
        <w:keepLines w:val="0"/>
        <w:widowControl/>
        <w:suppressLineNumbers w:val="0"/>
        <w:spacing w:before="0" w:beforeAutospacing="0" w:after="0" w:afterAutospacing="0" w:line="400" w:lineRule="atLeast"/>
        <w:ind w:left="0" w:right="609" w:rightChars="277" w:firstLine="600"/>
        <w:jc w:val="left"/>
        <w:rPr>
          <w:rFonts w:hint="eastAsia" w:ascii="仿宋" w:hAnsi="仿宋" w:eastAsia="仿宋" w:cs="宋体"/>
          <w:kern w:val="2"/>
          <w:sz w:val="28"/>
          <w:szCs w:val="28"/>
          <w:lang w:val="en-US" w:eastAsia="zh-CN" w:bidi="ar-SA"/>
        </w:rPr>
      </w:pPr>
      <w:r>
        <w:rPr>
          <w:rFonts w:hint="eastAsia" w:ascii="仿宋" w:hAnsi="仿宋" w:eastAsia="仿宋" w:cs="宋体"/>
          <w:sz w:val="28"/>
          <w:szCs w:val="28"/>
        </w:rPr>
        <w:t>供应商未按以上时间、方式获取本项目</w:t>
      </w:r>
      <w:r>
        <w:rPr>
          <w:rFonts w:hint="eastAsia" w:ascii="仿宋" w:hAnsi="仿宋" w:eastAsia="仿宋" w:cs="宋体"/>
          <w:sz w:val="28"/>
          <w:szCs w:val="28"/>
          <w:lang w:eastAsia="zh-CN"/>
        </w:rPr>
        <w:t>竞争性磋商</w:t>
      </w:r>
      <w:r>
        <w:rPr>
          <w:rFonts w:hint="eastAsia" w:ascii="仿宋" w:hAnsi="仿宋" w:eastAsia="仿宋" w:cs="宋体"/>
          <w:sz w:val="28"/>
          <w:szCs w:val="28"/>
        </w:rPr>
        <w:t>采购文件的，本公司将拒收其响应文件。已获取采购文件的供应商不等于符合本项目的供应商资格。供应商在</w:t>
      </w:r>
      <w:r>
        <w:rPr>
          <w:rFonts w:hint="eastAsia" w:ascii="仿宋" w:hAnsi="仿宋" w:eastAsia="仿宋" w:cs="宋体"/>
          <w:sz w:val="28"/>
          <w:szCs w:val="28"/>
          <w:lang w:eastAsia="zh-CN"/>
        </w:rPr>
        <w:t>购买竞争性磋商</w:t>
      </w:r>
      <w:r>
        <w:rPr>
          <w:rFonts w:hint="eastAsia" w:ascii="仿宋" w:hAnsi="仿宋" w:eastAsia="仿宋" w:cs="宋体"/>
          <w:sz w:val="28"/>
          <w:szCs w:val="28"/>
        </w:rPr>
        <w:t>文件前请按以下联系方式联系项目人员办理购买</w:t>
      </w:r>
      <w:r>
        <w:rPr>
          <w:rFonts w:hint="eastAsia" w:ascii="仿宋" w:hAnsi="仿宋" w:eastAsia="仿宋" w:cs="宋体"/>
          <w:sz w:val="28"/>
          <w:szCs w:val="28"/>
          <w:lang w:eastAsia="zh-CN"/>
        </w:rPr>
        <w:t>竞争性文件的</w:t>
      </w:r>
      <w:r>
        <w:rPr>
          <w:rFonts w:hint="eastAsia" w:ascii="仿宋" w:hAnsi="仿宋" w:eastAsia="仿宋" w:cs="宋体"/>
          <w:sz w:val="28"/>
          <w:szCs w:val="28"/>
        </w:rPr>
        <w:t>事宜。购买</w:t>
      </w:r>
      <w:r>
        <w:rPr>
          <w:rFonts w:hint="eastAsia" w:ascii="仿宋" w:hAnsi="仿宋" w:eastAsia="仿宋" w:cs="宋体"/>
          <w:sz w:val="28"/>
          <w:szCs w:val="28"/>
          <w:lang w:eastAsia="zh-CN"/>
        </w:rPr>
        <w:t>竞争性磋商</w:t>
      </w:r>
      <w:r>
        <w:rPr>
          <w:rFonts w:hint="eastAsia" w:ascii="仿宋" w:hAnsi="仿宋" w:eastAsia="仿宋" w:cs="宋体"/>
          <w:sz w:val="28"/>
          <w:szCs w:val="28"/>
        </w:rPr>
        <w:t>文件联系方式：</w:t>
      </w:r>
      <w:r>
        <w:rPr>
          <w:rFonts w:hint="eastAsia" w:ascii="仿宋" w:hAnsi="仿宋" w:eastAsia="仿宋" w:cs="宋体"/>
          <w:sz w:val="28"/>
          <w:szCs w:val="28"/>
          <w:lang w:val="en-US" w:eastAsia="zh-CN"/>
        </w:rPr>
        <w:t>18907717793</w:t>
      </w:r>
      <w:r>
        <w:rPr>
          <w:rFonts w:hint="eastAsia" w:ascii="仿宋" w:hAnsi="仿宋" w:eastAsia="仿宋" w:cs="宋体"/>
          <w:sz w:val="28"/>
          <w:szCs w:val="28"/>
        </w:rPr>
        <w:t>（电话）。</w:t>
      </w:r>
    </w:p>
    <w:p>
      <w:pPr>
        <w:spacing w:line="360" w:lineRule="auto"/>
        <w:ind w:firstLine="540"/>
        <w:rPr>
          <w:rFonts w:hint="default" w:ascii="仿宋" w:hAnsi="仿宋" w:eastAsia="仿宋" w:cs="宋体"/>
          <w:sz w:val="28"/>
          <w:szCs w:val="28"/>
          <w:lang w:val="en-US" w:eastAsia="zh-CN"/>
        </w:rPr>
      </w:pPr>
      <w:r>
        <w:rPr>
          <w:rFonts w:hint="eastAsia" w:ascii="仿宋" w:hAnsi="仿宋" w:eastAsia="仿宋" w:cs="宋体"/>
          <w:sz w:val="28"/>
          <w:szCs w:val="28"/>
        </w:rPr>
        <w:t>售价：</w:t>
      </w:r>
      <w:r>
        <w:rPr>
          <w:rFonts w:hint="eastAsia" w:ascii="仿宋" w:hAnsi="仿宋" w:eastAsia="仿宋" w:cs="宋体"/>
          <w:sz w:val="28"/>
          <w:szCs w:val="28"/>
          <w:lang w:val="en-US" w:eastAsia="zh-CN"/>
        </w:rPr>
        <w:t>300元（不含邮寄）</w:t>
      </w:r>
    </w:p>
    <w:p>
      <w:pPr>
        <w:pStyle w:val="4"/>
        <w:spacing w:line="360" w:lineRule="auto"/>
        <w:jc w:val="left"/>
        <w:rPr>
          <w:rFonts w:ascii="黑体" w:hAnsi="黑体" w:cs="宋体"/>
          <w:b w:val="0"/>
          <w:sz w:val="28"/>
          <w:szCs w:val="28"/>
        </w:rPr>
      </w:pPr>
      <w:bookmarkStart w:id="14" w:name="_Toc35393801"/>
      <w:bookmarkStart w:id="15" w:name="_Toc35393632"/>
      <w:bookmarkStart w:id="16" w:name="_Toc28359015"/>
      <w:bookmarkStart w:id="17" w:name="_Toc28359092"/>
      <w:r>
        <w:rPr>
          <w:rFonts w:hint="eastAsia" w:ascii="黑体" w:hAnsi="黑体" w:cs="宋体"/>
          <w:b w:val="0"/>
          <w:sz w:val="28"/>
          <w:szCs w:val="28"/>
        </w:rPr>
        <w:t>四、响应文件提交</w:t>
      </w:r>
      <w:bookmarkEnd w:id="14"/>
      <w:bookmarkEnd w:id="15"/>
      <w:bookmarkEnd w:id="16"/>
      <w:bookmarkEnd w:id="17"/>
    </w:p>
    <w:p>
      <w:pPr>
        <w:ind w:firstLine="560" w:firstLineChars="200"/>
        <w:rPr>
          <w:rFonts w:hint="eastAsia" w:ascii="仿宋" w:hAnsi="仿宋" w:eastAsia="仿宋"/>
          <w:bCs/>
          <w:sz w:val="28"/>
          <w:szCs w:val="28"/>
        </w:rPr>
      </w:pPr>
      <w:r>
        <w:rPr>
          <w:rFonts w:hint="eastAsia" w:ascii="仿宋" w:hAnsi="仿宋" w:eastAsia="仿宋"/>
          <w:sz w:val="28"/>
          <w:szCs w:val="28"/>
        </w:rPr>
        <w:t>截止时间：</w:t>
      </w:r>
      <w:r>
        <w:rPr>
          <w:rFonts w:hint="eastAsia" w:ascii="仿宋" w:hAnsi="仿宋" w:eastAsia="仿宋" w:cs="宋体"/>
          <w:bCs w:val="0"/>
          <w:spacing w:val="0"/>
          <w:kern w:val="0"/>
          <w:sz w:val="28"/>
          <w:szCs w:val="28"/>
          <w:highlight w:val="none"/>
          <w:lang w:val="en-US" w:eastAsia="zh-CN" w:bidi="ar-SA"/>
        </w:rPr>
        <w:t>2020年12月2日10点00分</w:t>
      </w:r>
      <w:r>
        <w:rPr>
          <w:rFonts w:hint="eastAsia" w:ascii="仿宋" w:hAnsi="仿宋" w:eastAsia="仿宋"/>
          <w:bCs/>
          <w:sz w:val="28"/>
          <w:szCs w:val="28"/>
        </w:rPr>
        <w:t>（北京时间）</w:t>
      </w:r>
    </w:p>
    <w:p>
      <w:pPr>
        <w:ind w:firstLine="560" w:firstLineChars="200"/>
        <w:rPr>
          <w:rFonts w:ascii="仿宋" w:hAnsi="仿宋" w:eastAsia="仿宋"/>
          <w:bCs/>
          <w:sz w:val="28"/>
          <w:szCs w:val="28"/>
          <w:u w:val="single"/>
        </w:rPr>
      </w:pPr>
      <w:r>
        <w:rPr>
          <w:rFonts w:hint="eastAsia" w:ascii="仿宋" w:hAnsi="仿宋" w:eastAsia="仿宋"/>
          <w:sz w:val="28"/>
          <w:szCs w:val="28"/>
        </w:rPr>
        <w:t>地</w:t>
      </w:r>
      <w:r>
        <w:rPr>
          <w:rFonts w:hint="eastAsia" w:ascii="仿宋" w:hAnsi="仿宋" w:eastAsia="仿宋"/>
          <w:sz w:val="28"/>
          <w:szCs w:val="28"/>
          <w:lang w:val="en-US" w:eastAsia="zh-CN"/>
        </w:rPr>
        <w:t xml:space="preserve">    </w:t>
      </w:r>
      <w:r>
        <w:rPr>
          <w:rFonts w:hint="eastAsia" w:ascii="仿宋" w:hAnsi="仿宋" w:eastAsia="仿宋"/>
          <w:sz w:val="28"/>
          <w:szCs w:val="28"/>
        </w:rPr>
        <w:t>点：</w:t>
      </w:r>
      <w:r>
        <w:rPr>
          <w:rFonts w:hint="eastAsia" w:ascii="仿宋" w:hAnsi="仿宋" w:eastAsia="仿宋" w:cs="宋体"/>
          <w:sz w:val="28"/>
          <w:szCs w:val="28"/>
          <w:lang w:eastAsia="zh-CN"/>
        </w:rPr>
        <w:t>防城港市港口区紫荆小区</w:t>
      </w:r>
      <w:r>
        <w:rPr>
          <w:rFonts w:hint="eastAsia" w:ascii="仿宋" w:hAnsi="仿宋" w:eastAsia="仿宋" w:cs="宋体"/>
          <w:sz w:val="28"/>
          <w:szCs w:val="28"/>
          <w:lang w:val="en-US" w:eastAsia="zh-CN"/>
        </w:rPr>
        <w:t>D2栋</w:t>
      </w:r>
    </w:p>
    <w:p>
      <w:pPr>
        <w:pStyle w:val="4"/>
        <w:pageBreakBefore w:val="0"/>
        <w:widowControl w:val="0"/>
        <w:kinsoku/>
        <w:wordWrap/>
        <w:overflowPunct/>
        <w:topLinePunct w:val="0"/>
        <w:autoSpaceDE/>
        <w:autoSpaceDN/>
        <w:bidi w:val="0"/>
        <w:adjustRightInd/>
        <w:snapToGrid/>
        <w:spacing w:line="480" w:lineRule="exact"/>
        <w:jc w:val="left"/>
        <w:textAlignment w:val="auto"/>
        <w:rPr>
          <w:rFonts w:ascii="黑体" w:hAnsi="黑体" w:cs="宋体"/>
          <w:b w:val="0"/>
          <w:sz w:val="28"/>
          <w:szCs w:val="28"/>
        </w:rPr>
      </w:pPr>
      <w:bookmarkStart w:id="18" w:name="_Toc28359093"/>
      <w:bookmarkStart w:id="19" w:name="_Toc28359016"/>
      <w:bookmarkStart w:id="20" w:name="_Toc35393802"/>
      <w:bookmarkStart w:id="21" w:name="_Toc35393633"/>
      <w:r>
        <w:rPr>
          <w:rFonts w:hint="eastAsia" w:ascii="黑体" w:hAnsi="黑体" w:cs="宋体"/>
          <w:b w:val="0"/>
          <w:sz w:val="28"/>
          <w:szCs w:val="28"/>
        </w:rPr>
        <w:t>五、开启</w:t>
      </w:r>
      <w:bookmarkEnd w:id="18"/>
      <w:bookmarkEnd w:id="19"/>
      <w:bookmarkEnd w:id="20"/>
      <w:bookmarkEnd w:id="21"/>
    </w:p>
    <w:p>
      <w:pPr>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bCs/>
          <w:sz w:val="28"/>
          <w:szCs w:val="28"/>
          <w:u w:val="single"/>
        </w:rPr>
      </w:pPr>
      <w:r>
        <w:rPr>
          <w:rFonts w:hint="eastAsia" w:ascii="仿宋" w:hAnsi="仿宋" w:eastAsia="仿宋"/>
          <w:sz w:val="28"/>
          <w:szCs w:val="28"/>
        </w:rPr>
        <w:t>时间：</w:t>
      </w:r>
      <w:r>
        <w:rPr>
          <w:rFonts w:hint="eastAsia" w:ascii="仿宋" w:hAnsi="仿宋" w:eastAsia="仿宋" w:cs="宋体"/>
          <w:bCs w:val="0"/>
          <w:spacing w:val="0"/>
          <w:kern w:val="0"/>
          <w:sz w:val="28"/>
          <w:szCs w:val="28"/>
          <w:highlight w:val="none"/>
          <w:lang w:val="en-US" w:eastAsia="zh-CN" w:bidi="ar-SA"/>
        </w:rPr>
        <w:t>2020年12月2日10点00分</w:t>
      </w:r>
      <w:r>
        <w:rPr>
          <w:rFonts w:hint="eastAsia" w:ascii="仿宋" w:hAnsi="仿宋" w:eastAsia="仿宋"/>
          <w:bCs/>
          <w:sz w:val="28"/>
          <w:szCs w:val="28"/>
        </w:rPr>
        <w:t>（北京时间）</w:t>
      </w:r>
    </w:p>
    <w:p>
      <w:pPr>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仿宋" w:hAnsi="仿宋" w:eastAsia="仿宋" w:cs="宋体"/>
          <w:sz w:val="28"/>
          <w:szCs w:val="28"/>
          <w:lang w:val="en-US" w:eastAsia="zh-CN"/>
        </w:rPr>
      </w:pPr>
      <w:r>
        <w:rPr>
          <w:rFonts w:hint="eastAsia" w:ascii="仿宋" w:hAnsi="仿宋" w:eastAsia="仿宋"/>
          <w:sz w:val="28"/>
          <w:szCs w:val="28"/>
        </w:rPr>
        <w:t>地点：</w:t>
      </w:r>
      <w:r>
        <w:rPr>
          <w:rFonts w:hint="eastAsia" w:ascii="仿宋" w:hAnsi="仿宋" w:eastAsia="仿宋" w:cs="宋体"/>
          <w:sz w:val="28"/>
          <w:szCs w:val="28"/>
          <w:lang w:eastAsia="zh-CN"/>
        </w:rPr>
        <w:t>防城港市港口区紫荆小区</w:t>
      </w:r>
      <w:r>
        <w:rPr>
          <w:rFonts w:hint="eastAsia" w:ascii="仿宋" w:hAnsi="仿宋" w:eastAsia="仿宋" w:cs="宋体"/>
          <w:sz w:val="28"/>
          <w:szCs w:val="28"/>
          <w:lang w:val="en-US" w:eastAsia="zh-CN"/>
        </w:rPr>
        <w:t>D2栋</w:t>
      </w:r>
    </w:p>
    <w:p>
      <w:pPr>
        <w:pStyle w:val="2"/>
        <w:ind w:right="609" w:rightChars="277" w:firstLine="560" w:firstLineChars="200"/>
      </w:pPr>
      <w:r>
        <w:rPr>
          <w:rFonts w:hint="eastAsia" w:ascii="仿宋" w:hAnsi="仿宋" w:eastAsia="仿宋" w:cs="宋体"/>
          <w:bCs w:val="0"/>
          <w:spacing w:val="0"/>
          <w:kern w:val="0"/>
          <w:sz w:val="28"/>
          <w:szCs w:val="28"/>
          <w:highlight w:val="none"/>
          <w:lang w:val="en-US" w:eastAsia="zh-CN" w:bidi="ar-SA"/>
        </w:rPr>
        <w:t>参加竞争性磋商的法定代表人或委托代理人必须持证件（法定代表人凭身份证原件或委托代理人凭法人授权委托书原件和身份证原件）依时到达指定地点等候当面磋商。</w:t>
      </w:r>
    </w:p>
    <w:p>
      <w:pPr>
        <w:pStyle w:val="4"/>
        <w:pageBreakBefore w:val="0"/>
        <w:widowControl w:val="0"/>
        <w:kinsoku/>
        <w:wordWrap/>
        <w:overflowPunct/>
        <w:topLinePunct w:val="0"/>
        <w:autoSpaceDE/>
        <w:autoSpaceDN/>
        <w:bidi w:val="0"/>
        <w:adjustRightInd/>
        <w:snapToGrid/>
        <w:spacing w:line="480" w:lineRule="exact"/>
        <w:jc w:val="left"/>
        <w:textAlignment w:val="auto"/>
        <w:rPr>
          <w:rFonts w:ascii="黑体" w:hAnsi="黑体" w:cs="宋体"/>
          <w:b w:val="0"/>
          <w:sz w:val="28"/>
          <w:szCs w:val="28"/>
        </w:rPr>
      </w:pPr>
      <w:bookmarkStart w:id="22" w:name="_Toc28359017"/>
      <w:bookmarkStart w:id="23" w:name="_Toc35393634"/>
      <w:bookmarkStart w:id="24" w:name="_Toc35393803"/>
      <w:bookmarkStart w:id="25" w:name="_Toc28359094"/>
      <w:r>
        <w:rPr>
          <w:rFonts w:hint="eastAsia" w:ascii="黑体" w:hAnsi="黑体" w:cs="宋体"/>
          <w:b w:val="0"/>
          <w:sz w:val="28"/>
          <w:szCs w:val="28"/>
        </w:rPr>
        <w:t>六、公告期限</w:t>
      </w:r>
      <w:bookmarkEnd w:id="22"/>
      <w:bookmarkEnd w:id="23"/>
      <w:bookmarkEnd w:id="24"/>
      <w:bookmarkEnd w:id="25"/>
    </w:p>
    <w:p>
      <w:pPr>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宋体"/>
          <w:sz w:val="28"/>
          <w:szCs w:val="28"/>
          <w:lang w:eastAsia="zh-CN"/>
        </w:rPr>
      </w:pPr>
      <w:r>
        <w:rPr>
          <w:rFonts w:hint="eastAsia" w:ascii="仿宋" w:hAnsi="仿宋" w:eastAsia="仿宋" w:cs="宋体"/>
          <w:sz w:val="28"/>
          <w:szCs w:val="28"/>
          <w:lang w:val="en-US" w:eastAsia="zh-CN"/>
        </w:rPr>
        <w:t>自本公告发布之日起5个工作日</w:t>
      </w:r>
      <w:r>
        <w:rPr>
          <w:rFonts w:hint="eastAsia" w:ascii="仿宋" w:hAnsi="仿宋" w:eastAsia="仿宋" w:cs="宋体"/>
          <w:sz w:val="28"/>
          <w:szCs w:val="28"/>
          <w:lang w:eastAsia="zh-CN"/>
        </w:rPr>
        <w:t>。</w:t>
      </w:r>
    </w:p>
    <w:p>
      <w:pPr>
        <w:pStyle w:val="4"/>
        <w:pageBreakBefore w:val="0"/>
        <w:widowControl w:val="0"/>
        <w:numPr>
          <w:ilvl w:val="0"/>
          <w:numId w:val="1"/>
        </w:numPr>
        <w:kinsoku/>
        <w:wordWrap/>
        <w:overflowPunct/>
        <w:topLinePunct w:val="0"/>
        <w:autoSpaceDE/>
        <w:autoSpaceDN/>
        <w:bidi w:val="0"/>
        <w:adjustRightInd/>
        <w:snapToGrid/>
        <w:spacing w:line="480" w:lineRule="exact"/>
        <w:jc w:val="left"/>
        <w:textAlignment w:val="auto"/>
        <w:rPr>
          <w:rFonts w:hint="eastAsia" w:ascii="黑体" w:hAnsi="黑体" w:cs="宋体"/>
          <w:b w:val="0"/>
          <w:sz w:val="28"/>
          <w:szCs w:val="28"/>
        </w:rPr>
      </w:pPr>
      <w:bookmarkStart w:id="26" w:name="_Toc35393804"/>
      <w:bookmarkStart w:id="27" w:name="_Toc35393635"/>
      <w:r>
        <w:rPr>
          <w:rFonts w:hint="eastAsia" w:ascii="黑体" w:hAnsi="黑体" w:cs="宋体"/>
          <w:b w:val="0"/>
          <w:sz w:val="28"/>
          <w:szCs w:val="28"/>
        </w:rPr>
        <w:t>其他补充事宜</w:t>
      </w:r>
      <w:bookmarkEnd w:id="26"/>
      <w:bookmarkEnd w:id="27"/>
    </w:p>
    <w:p>
      <w:pPr>
        <w:ind w:firstLine="560" w:firstLineChars="200"/>
        <w:rPr>
          <w:rFonts w:hint="eastAsia" w:ascii="仿宋" w:hAnsi="仿宋" w:eastAsia="仿宋" w:cs="宋体"/>
          <w:color w:val="FF0000"/>
          <w:sz w:val="28"/>
          <w:szCs w:val="28"/>
          <w:lang w:val="en-US" w:eastAsia="zh-CN" w:bidi="ar-SA"/>
        </w:rPr>
      </w:pPr>
      <w:r>
        <w:rPr>
          <w:rFonts w:hint="eastAsia" w:ascii="仿宋" w:hAnsi="仿宋" w:eastAsia="仿宋" w:cs="宋体"/>
          <w:sz w:val="28"/>
          <w:szCs w:val="28"/>
          <w:lang w:val="en-US" w:eastAsia="zh-CN" w:bidi="ar-SA"/>
        </w:rPr>
        <w:t>1、竞争性磋商保证金金额：本项目不收取磋商保证金。</w:t>
      </w:r>
    </w:p>
    <w:p>
      <w:pPr>
        <w:ind w:firstLine="560" w:firstLineChars="200"/>
        <w:rPr>
          <w:rFonts w:hint="default" w:ascii="仿宋" w:hAnsi="仿宋" w:eastAsia="仿宋" w:cs="宋体"/>
          <w:sz w:val="28"/>
          <w:szCs w:val="28"/>
          <w:lang w:val="en-US" w:eastAsia="zh-CN" w:bidi="ar-SA"/>
        </w:rPr>
      </w:pPr>
      <w:r>
        <w:rPr>
          <w:rFonts w:hint="eastAsia" w:ascii="仿宋" w:hAnsi="仿宋" w:eastAsia="仿宋" w:cs="宋体"/>
          <w:sz w:val="28"/>
          <w:szCs w:val="28"/>
          <w:lang w:val="en-US" w:eastAsia="zh-CN" w:bidi="ar-SA"/>
        </w:rPr>
        <w:t>2、网上公告媒体查询：</w:t>
      </w:r>
      <w:r>
        <w:rPr>
          <w:rFonts w:hint="eastAsia" w:ascii="仿宋" w:hAnsi="仿宋" w:eastAsia="仿宋" w:cs="宋体"/>
          <w:sz w:val="28"/>
          <w:szCs w:val="28"/>
          <w:lang w:val="en-US" w:eastAsia="zh-CN"/>
        </w:rPr>
        <w:t>欧邦工程管理集团有限公司网</w:t>
      </w:r>
    </w:p>
    <w:p>
      <w:pPr>
        <w:pStyle w:val="4"/>
        <w:pageBreakBefore w:val="0"/>
        <w:widowControl w:val="0"/>
        <w:kinsoku/>
        <w:wordWrap/>
        <w:overflowPunct/>
        <w:topLinePunct w:val="0"/>
        <w:autoSpaceDE/>
        <w:autoSpaceDN/>
        <w:bidi w:val="0"/>
        <w:adjustRightInd/>
        <w:snapToGrid/>
        <w:spacing w:line="480" w:lineRule="exact"/>
        <w:jc w:val="left"/>
        <w:textAlignment w:val="auto"/>
        <w:rPr>
          <w:rFonts w:ascii="黑体" w:hAnsi="黑体" w:cs="宋体"/>
          <w:b w:val="0"/>
          <w:sz w:val="28"/>
          <w:szCs w:val="28"/>
        </w:rPr>
      </w:pPr>
      <w:bookmarkStart w:id="28" w:name="_Toc35393636"/>
      <w:bookmarkStart w:id="29" w:name="_Toc35393805"/>
      <w:bookmarkStart w:id="30" w:name="_Toc28359018"/>
      <w:bookmarkStart w:id="31" w:name="_Toc28359095"/>
      <w:r>
        <w:rPr>
          <w:rFonts w:hint="eastAsia" w:ascii="黑体" w:hAnsi="黑体" w:cs="宋体"/>
          <w:b w:val="0"/>
          <w:sz w:val="28"/>
          <w:szCs w:val="28"/>
        </w:rPr>
        <w:t>八、凡对本次采购提出询问，请按</w:t>
      </w:r>
      <w:r>
        <w:rPr>
          <w:rFonts w:ascii="黑体" w:hAnsi="黑体" w:cs="宋体"/>
          <w:b w:val="0"/>
          <w:sz w:val="28"/>
          <w:szCs w:val="28"/>
        </w:rPr>
        <w:t>以下方式</w:t>
      </w:r>
      <w:r>
        <w:rPr>
          <w:rFonts w:hint="eastAsia" w:ascii="黑体" w:hAnsi="黑体" w:cs="宋体"/>
          <w:b w:val="0"/>
          <w:sz w:val="28"/>
          <w:szCs w:val="28"/>
        </w:rPr>
        <w:t>联系。</w:t>
      </w:r>
      <w:bookmarkEnd w:id="28"/>
      <w:bookmarkEnd w:id="29"/>
      <w:bookmarkEnd w:id="30"/>
      <w:bookmarkEnd w:id="31"/>
    </w:p>
    <w:p>
      <w:pPr>
        <w:pStyle w:val="4"/>
        <w:spacing w:line="360" w:lineRule="auto"/>
        <w:ind w:firstLine="840" w:firstLineChars="300"/>
        <w:jc w:val="left"/>
        <w:rPr>
          <w:rFonts w:hint="eastAsia" w:ascii="仿宋" w:hAnsi="仿宋" w:eastAsia="仿宋" w:cs="宋体"/>
          <w:b w:val="0"/>
          <w:sz w:val="28"/>
          <w:szCs w:val="28"/>
        </w:rPr>
      </w:pPr>
      <w:bookmarkStart w:id="32" w:name="_Toc28359019"/>
      <w:bookmarkStart w:id="33" w:name="_Toc28359096"/>
      <w:bookmarkStart w:id="34" w:name="_Toc35393637"/>
      <w:bookmarkStart w:id="35" w:name="_Toc35393806"/>
    </w:p>
    <w:p>
      <w:pPr>
        <w:pStyle w:val="4"/>
        <w:spacing w:line="360" w:lineRule="auto"/>
        <w:ind w:firstLine="840" w:firstLineChars="300"/>
        <w:jc w:val="left"/>
        <w:rPr>
          <w:rFonts w:ascii="仿宋" w:hAnsi="仿宋" w:eastAsia="仿宋" w:cs="宋体"/>
          <w:b w:val="0"/>
          <w:sz w:val="28"/>
          <w:szCs w:val="28"/>
        </w:rPr>
      </w:pPr>
      <w:r>
        <w:rPr>
          <w:rFonts w:hint="eastAsia" w:ascii="仿宋" w:hAnsi="仿宋" w:eastAsia="仿宋" w:cs="宋体"/>
          <w:b w:val="0"/>
          <w:sz w:val="28"/>
          <w:szCs w:val="28"/>
        </w:rPr>
        <w:t>1.采购人信息</w:t>
      </w:r>
      <w:bookmarkEnd w:id="32"/>
      <w:bookmarkEnd w:id="33"/>
      <w:bookmarkEnd w:id="34"/>
      <w:bookmarkEnd w:id="35"/>
    </w:p>
    <w:p>
      <w:pPr>
        <w:spacing w:line="360" w:lineRule="auto"/>
        <w:ind w:left="1166" w:leftChars="371" w:hanging="350" w:hangingChars="125"/>
        <w:jc w:val="left"/>
        <w:rPr>
          <w:rFonts w:hint="default" w:ascii="仿宋" w:hAnsi="仿宋" w:eastAsia="仿宋" w:cs="宋体"/>
          <w:b w:val="0"/>
          <w:bCs/>
          <w:kern w:val="2"/>
          <w:sz w:val="28"/>
          <w:szCs w:val="28"/>
          <w:lang w:val="en-US" w:eastAsia="zh-CN" w:bidi="ar-SA"/>
        </w:rPr>
      </w:pPr>
      <w:r>
        <w:rPr>
          <w:rFonts w:hint="eastAsia" w:ascii="仿宋" w:hAnsi="仿宋" w:eastAsia="仿宋" w:cs="宋体"/>
          <w:b w:val="0"/>
          <w:bCs/>
          <w:kern w:val="2"/>
          <w:sz w:val="28"/>
          <w:szCs w:val="28"/>
          <w:lang w:val="en-US" w:eastAsia="zh-CN" w:bidi="ar-SA"/>
        </w:rPr>
        <w:t>名    称：防城港市总工会</w:t>
      </w:r>
    </w:p>
    <w:p>
      <w:pPr>
        <w:keepNext w:val="0"/>
        <w:keepLines w:val="0"/>
        <w:pageBreakBefore w:val="0"/>
        <w:kinsoku/>
        <w:wordWrap/>
        <w:overflowPunct/>
        <w:topLinePunct w:val="0"/>
        <w:autoSpaceDE/>
        <w:autoSpaceDN/>
        <w:bidi w:val="0"/>
        <w:adjustRightInd/>
        <w:snapToGrid/>
        <w:spacing w:line="400" w:lineRule="exact"/>
        <w:ind w:firstLine="840" w:firstLineChars="300"/>
        <w:textAlignment w:val="auto"/>
        <w:rPr>
          <w:rFonts w:hint="default" w:ascii="仿宋" w:hAnsi="仿宋" w:eastAsia="仿宋" w:cs="宋体"/>
          <w:b w:val="0"/>
          <w:bCs/>
          <w:kern w:val="2"/>
          <w:sz w:val="28"/>
          <w:szCs w:val="28"/>
          <w:lang w:val="en-US" w:eastAsia="zh-CN" w:bidi="ar-SA"/>
        </w:rPr>
      </w:pPr>
      <w:r>
        <w:rPr>
          <w:rFonts w:hint="eastAsia" w:ascii="仿宋" w:hAnsi="仿宋" w:eastAsia="仿宋" w:cs="宋体"/>
          <w:b w:val="0"/>
          <w:bCs/>
          <w:kern w:val="2"/>
          <w:sz w:val="28"/>
          <w:szCs w:val="28"/>
          <w:lang w:val="en-US" w:eastAsia="zh-CN" w:bidi="ar-SA"/>
        </w:rPr>
        <w:t>地     址：防城港市港口区渔万路29号</w:t>
      </w:r>
    </w:p>
    <w:p>
      <w:pPr>
        <w:spacing w:line="360" w:lineRule="auto"/>
        <w:ind w:left="1166" w:leftChars="371" w:hanging="350" w:hangingChars="125"/>
        <w:jc w:val="left"/>
        <w:rPr>
          <w:rFonts w:hint="default" w:ascii="仿宋" w:hAnsi="仿宋" w:eastAsia="仿宋" w:cs="宋体"/>
          <w:b w:val="0"/>
          <w:bCs/>
          <w:kern w:val="2"/>
          <w:sz w:val="28"/>
          <w:szCs w:val="28"/>
          <w:lang w:val="en-US" w:eastAsia="zh-CN" w:bidi="ar-SA"/>
        </w:rPr>
      </w:pPr>
      <w:r>
        <w:rPr>
          <w:rFonts w:hint="eastAsia" w:ascii="仿宋" w:hAnsi="仿宋" w:eastAsia="仿宋" w:cs="宋体"/>
          <w:b w:val="0"/>
          <w:bCs/>
          <w:kern w:val="2"/>
          <w:sz w:val="28"/>
          <w:szCs w:val="28"/>
          <w:lang w:val="en-US" w:eastAsia="zh-CN" w:bidi="ar-SA"/>
        </w:rPr>
        <w:t>联系方式：0770-2826262</w:t>
      </w:r>
    </w:p>
    <w:p>
      <w:pPr>
        <w:pStyle w:val="4"/>
        <w:spacing w:line="360" w:lineRule="auto"/>
        <w:ind w:firstLine="840" w:firstLineChars="300"/>
        <w:jc w:val="left"/>
        <w:rPr>
          <w:rFonts w:hint="eastAsia" w:ascii="仿宋" w:hAnsi="仿宋" w:eastAsia="仿宋" w:cs="宋体"/>
          <w:b w:val="0"/>
          <w:bCs/>
          <w:kern w:val="2"/>
          <w:sz w:val="28"/>
          <w:szCs w:val="28"/>
          <w:lang w:val="en-US" w:eastAsia="zh-CN" w:bidi="ar-SA"/>
        </w:rPr>
      </w:pPr>
      <w:bookmarkStart w:id="36" w:name="_Toc28359097"/>
      <w:bookmarkStart w:id="37" w:name="_Toc35393638"/>
      <w:bookmarkStart w:id="38" w:name="_Toc35393807"/>
      <w:bookmarkStart w:id="39" w:name="_Toc28359020"/>
      <w:r>
        <w:rPr>
          <w:rFonts w:hint="eastAsia" w:ascii="仿宋" w:hAnsi="仿宋" w:eastAsia="仿宋" w:cs="宋体"/>
          <w:b w:val="0"/>
          <w:bCs/>
          <w:kern w:val="2"/>
          <w:sz w:val="28"/>
          <w:szCs w:val="28"/>
          <w:lang w:val="en-US" w:eastAsia="zh-CN" w:bidi="ar-SA"/>
        </w:rPr>
        <w:t>2.采购代理机构信息</w:t>
      </w:r>
      <w:bookmarkEnd w:id="36"/>
      <w:bookmarkEnd w:id="37"/>
      <w:bookmarkEnd w:id="38"/>
      <w:bookmarkEnd w:id="39"/>
    </w:p>
    <w:p>
      <w:pPr>
        <w:spacing w:line="360" w:lineRule="auto"/>
        <w:ind w:firstLine="840" w:firstLineChars="300"/>
        <w:rPr>
          <w:rFonts w:hint="eastAsia" w:ascii="仿宋" w:hAnsi="仿宋" w:eastAsia="仿宋" w:cs="宋体"/>
          <w:b w:val="0"/>
          <w:bCs/>
          <w:kern w:val="2"/>
          <w:sz w:val="28"/>
          <w:szCs w:val="28"/>
          <w:lang w:val="en-US" w:eastAsia="zh-CN" w:bidi="ar-SA"/>
        </w:rPr>
      </w:pPr>
      <w:r>
        <w:rPr>
          <w:rFonts w:hint="eastAsia" w:ascii="仿宋" w:hAnsi="仿宋" w:eastAsia="仿宋" w:cs="宋体"/>
          <w:b w:val="0"/>
          <w:bCs/>
          <w:kern w:val="2"/>
          <w:sz w:val="28"/>
          <w:szCs w:val="28"/>
          <w:lang w:val="en-US" w:eastAsia="zh-CN" w:bidi="ar-SA"/>
        </w:rPr>
        <w:t>名    称：欧邦工程管理集团有限公司</w:t>
      </w:r>
    </w:p>
    <w:p>
      <w:pPr>
        <w:spacing w:line="360" w:lineRule="auto"/>
        <w:ind w:firstLine="840" w:firstLineChars="300"/>
        <w:rPr>
          <w:rFonts w:hint="eastAsia" w:ascii="仿宋" w:hAnsi="仿宋" w:eastAsia="仿宋" w:cs="宋体"/>
          <w:b w:val="0"/>
          <w:bCs/>
          <w:kern w:val="2"/>
          <w:sz w:val="28"/>
          <w:szCs w:val="28"/>
          <w:lang w:val="en-US" w:eastAsia="zh-CN" w:bidi="ar-SA"/>
        </w:rPr>
      </w:pPr>
      <w:r>
        <w:rPr>
          <w:rFonts w:hint="eastAsia" w:ascii="仿宋" w:hAnsi="仿宋" w:eastAsia="仿宋" w:cs="宋体"/>
          <w:b w:val="0"/>
          <w:bCs/>
          <w:kern w:val="2"/>
          <w:sz w:val="28"/>
          <w:szCs w:val="28"/>
          <w:lang w:val="en-US" w:eastAsia="zh-CN" w:bidi="ar-SA"/>
        </w:rPr>
        <w:t>地    址：防城港市港口区紫荆小区</w:t>
      </w:r>
    </w:p>
    <w:p>
      <w:pPr>
        <w:spacing w:line="360" w:lineRule="auto"/>
        <w:ind w:firstLine="840" w:firstLineChars="300"/>
        <w:rPr>
          <w:rFonts w:hint="default" w:ascii="仿宋" w:hAnsi="仿宋" w:eastAsia="仿宋" w:cs="宋体"/>
          <w:b w:val="0"/>
          <w:bCs/>
          <w:kern w:val="2"/>
          <w:sz w:val="28"/>
          <w:szCs w:val="28"/>
          <w:lang w:val="en-US" w:eastAsia="zh-CN" w:bidi="ar-SA"/>
        </w:rPr>
      </w:pPr>
      <w:r>
        <w:rPr>
          <w:rFonts w:hint="eastAsia" w:ascii="仿宋" w:hAnsi="仿宋" w:eastAsia="仿宋" w:cs="宋体"/>
          <w:b w:val="0"/>
          <w:bCs/>
          <w:kern w:val="2"/>
          <w:sz w:val="28"/>
          <w:szCs w:val="28"/>
          <w:lang w:val="en-US" w:eastAsia="zh-CN" w:bidi="ar-SA"/>
        </w:rPr>
        <w:t xml:space="preserve">联系方式：0770-2811698 </w:t>
      </w:r>
      <w:r>
        <w:rPr>
          <w:rFonts w:hint="eastAsia" w:ascii="仿宋" w:hAnsi="仿宋" w:eastAsia="仿宋" w:cs="宋体"/>
          <w:sz w:val="28"/>
          <w:szCs w:val="28"/>
          <w:lang w:val="en-US" w:eastAsia="zh-CN"/>
        </w:rPr>
        <w:t>18907717793</w:t>
      </w:r>
    </w:p>
    <w:p>
      <w:pPr>
        <w:numPr>
          <w:ilvl w:val="0"/>
          <w:numId w:val="2"/>
        </w:numPr>
        <w:ind w:firstLine="840" w:firstLineChars="300"/>
        <w:rPr>
          <w:rFonts w:hint="eastAsia" w:ascii="仿宋" w:hAnsi="仿宋" w:eastAsia="仿宋" w:cs="宋体"/>
          <w:b w:val="0"/>
          <w:bCs/>
          <w:kern w:val="2"/>
          <w:sz w:val="28"/>
          <w:szCs w:val="28"/>
          <w:lang w:val="en-US" w:eastAsia="zh-CN" w:bidi="ar-SA"/>
        </w:rPr>
      </w:pPr>
      <w:r>
        <w:rPr>
          <w:rFonts w:hint="eastAsia" w:ascii="仿宋" w:hAnsi="仿宋" w:eastAsia="仿宋" w:cs="宋体"/>
          <w:b w:val="0"/>
          <w:bCs/>
          <w:kern w:val="2"/>
          <w:sz w:val="28"/>
          <w:szCs w:val="28"/>
          <w:lang w:val="en-US" w:eastAsia="zh-CN" w:bidi="ar-SA"/>
        </w:rPr>
        <w:t>监督部门：防城港市总工会</w:t>
      </w:r>
    </w:p>
    <w:p>
      <w:pPr>
        <w:pStyle w:val="2"/>
        <w:widowControl w:val="0"/>
        <w:numPr>
          <w:ilvl w:val="0"/>
          <w:numId w:val="0"/>
        </w:numPr>
        <w:autoSpaceDE w:val="0"/>
        <w:autoSpaceDN w:val="0"/>
        <w:spacing w:before="25" w:after="25" w:line="240" w:lineRule="auto"/>
        <w:ind w:right="0" w:rightChars="0"/>
        <w:jc w:val="left"/>
      </w:pPr>
    </w:p>
    <w:p>
      <w:pPr>
        <w:pStyle w:val="2"/>
        <w:widowControl w:val="0"/>
        <w:numPr>
          <w:ilvl w:val="0"/>
          <w:numId w:val="0"/>
        </w:numPr>
        <w:autoSpaceDE w:val="0"/>
        <w:autoSpaceDN w:val="0"/>
        <w:spacing w:before="25" w:after="25" w:line="240" w:lineRule="auto"/>
        <w:ind w:right="0" w:rightChars="0"/>
        <w:jc w:val="right"/>
        <w:rPr>
          <w:rFonts w:hint="default" w:eastAsia="宋体"/>
          <w:lang w:val="en-US" w:eastAsia="zh-CN"/>
        </w:rPr>
      </w:pPr>
      <w:r>
        <w:rPr>
          <w:rFonts w:hint="eastAsia"/>
          <w:lang w:val="en-US" w:eastAsia="zh-CN"/>
        </w:rPr>
        <w:t>2020年11月23日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华文中宋">
    <w:altName w:val="宋体"/>
    <w:panose1 w:val="02010600040101010101"/>
    <w:charset w:val="7A"/>
    <w:family w:val="auto"/>
    <w:pitch w:val="default"/>
    <w:sig w:usb0="00000000" w:usb1="00000000" w:usb2="00000000" w:usb3="00000000" w:csb0="0004009F" w:csb1="DFD70000"/>
  </w:font>
  <w:font w:name="仿宋">
    <w:panose1 w:val="02010609060101010101"/>
    <w:charset w:val="7A"/>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534B26E"/>
    <w:multiLevelType w:val="singleLevel"/>
    <w:tmpl w:val="F534B26E"/>
    <w:lvl w:ilvl="0" w:tentative="0">
      <w:start w:val="3"/>
      <w:numFmt w:val="decimal"/>
      <w:suff w:val="nothing"/>
      <w:lvlText w:val="%1、"/>
      <w:lvlJc w:val="left"/>
    </w:lvl>
  </w:abstractNum>
  <w:abstractNum w:abstractNumId="1">
    <w:nsid w:val="00000003"/>
    <w:multiLevelType w:val="singleLevel"/>
    <w:tmpl w:val="00000003"/>
    <w:lvl w:ilvl="0" w:tentative="0">
      <w:start w:val="7"/>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823A18"/>
    <w:rsid w:val="1E823A18"/>
    <w:rsid w:val="4D553B38"/>
    <w:rsid w:val="56820EBE"/>
    <w:rsid w:val="7B1565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3">
    <w:name w:val="heading 1"/>
    <w:basedOn w:val="1"/>
    <w:next w:val="1"/>
    <w:qFormat/>
    <w:uiPriority w:val="1"/>
    <w:pPr>
      <w:spacing w:line="624" w:lineRule="exact"/>
      <w:ind w:right="558"/>
      <w:jc w:val="center"/>
      <w:outlineLvl w:val="1"/>
    </w:pPr>
    <w:rPr>
      <w:rFonts w:ascii="Microsoft JhengHei" w:hAnsi="Microsoft JhengHei" w:eastAsia="Microsoft JhengHei" w:cs="Microsoft JhengHei"/>
      <w:b/>
      <w:bCs/>
      <w:sz w:val="36"/>
      <w:szCs w:val="36"/>
      <w:lang w:val="zh-CN" w:eastAsia="zh-CN" w:bidi="zh-CN"/>
    </w:rPr>
  </w:style>
  <w:style w:type="paragraph" w:styleId="4">
    <w:name w:val="heading 2"/>
    <w:basedOn w:val="1"/>
    <w:next w:val="1"/>
    <w:qFormat/>
    <w:uiPriority w:val="1"/>
    <w:pPr>
      <w:ind w:right="578"/>
      <w:jc w:val="center"/>
      <w:outlineLvl w:val="2"/>
    </w:pPr>
    <w:rPr>
      <w:rFonts w:ascii="Microsoft JhengHei" w:hAnsi="Microsoft JhengHei" w:eastAsia="Microsoft JhengHei" w:cs="Microsoft JhengHei"/>
      <w:b/>
      <w:bCs/>
      <w:sz w:val="32"/>
      <w:szCs w:val="32"/>
      <w:lang w:val="zh-CN" w:eastAsia="zh-CN" w:bidi="zh-CN"/>
    </w:rPr>
  </w:style>
  <w:style w:type="paragraph" w:styleId="5">
    <w:name w:val="heading 4"/>
    <w:basedOn w:val="1"/>
    <w:next w:val="1"/>
    <w:qFormat/>
    <w:uiPriority w:val="1"/>
    <w:pPr>
      <w:ind w:left="635" w:hanging="244"/>
      <w:outlineLvl w:val="4"/>
    </w:pPr>
    <w:rPr>
      <w:rFonts w:ascii="Microsoft JhengHei" w:hAnsi="Microsoft JhengHei" w:eastAsia="Microsoft JhengHei" w:cs="Microsoft JhengHei"/>
      <w:b/>
      <w:bCs/>
      <w:sz w:val="24"/>
      <w:szCs w:val="24"/>
      <w:lang w:val="zh-CN" w:eastAsia="zh-CN" w:bidi="zh-C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表格文字"/>
    <w:basedOn w:val="1"/>
    <w:qFormat/>
    <w:uiPriority w:val="0"/>
    <w:pPr>
      <w:spacing w:before="25" w:after="25"/>
      <w:jc w:val="left"/>
    </w:pPr>
    <w:rPr>
      <w:rFonts w:ascii="Times New Roman" w:hAnsi="Times New Roman" w:eastAsia="宋体" w:cs="Times New Roman"/>
      <w:bCs/>
      <w:spacing w:val="10"/>
      <w:kern w:val="0"/>
      <w:sz w:val="24"/>
    </w:rPr>
  </w:style>
  <w:style w:type="paragraph" w:styleId="6">
    <w:name w:val="Normal (Web)"/>
    <w:basedOn w:val="1"/>
    <w:qFormat/>
    <w:uiPriority w:val="0"/>
    <w:pPr>
      <w:widowControl/>
      <w:spacing w:before="100" w:beforeAutospacing="1" w:after="100" w:afterAutospacing="1"/>
      <w:jc w:val="left"/>
    </w:pPr>
    <w:rPr>
      <w:rFonts w:ascii="宋体" w:hAnsi="宋体" w:eastAsia="宋体" w:cs="Times New Roman"/>
      <w:kern w:val="0"/>
      <w:sz w:val="24"/>
    </w:rPr>
  </w:style>
  <w:style w:type="paragraph" w:styleId="9">
    <w:name w:val="List Paragraph"/>
    <w:basedOn w:val="1"/>
    <w:qFormat/>
    <w:uiPriority w:val="1"/>
    <w:pPr>
      <w:ind w:left="392" w:hanging="501"/>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2020-11-23T01:53:00Z</dcterms:created>
  <dc:creator>The reborn</dc:creator>
  <cp:lastModifiedBy>The reborn</cp:lastModifiedBy>
  <dcterms:modified xsi:type="dcterms:W3CDTF">2020-11-23T07:36:28Z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